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66"/>
          <w:szCs w:val="66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6"/>
          <w:szCs w:val="46"/>
          <w:rtl w:val="0"/>
        </w:rPr>
        <w:t xml:space="preserve">Department of Software Engineering (SWE)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Office of the Chairman of Project/Thesis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August 14, 2022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2646"/>
          <w:tab w:val="left" w:pos="8108"/>
        </w:tabs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646"/>
          <w:tab w:val="left" w:pos="810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NOTICE: </w:t>
      </w:r>
    </w:p>
    <w:p w:rsidR="00000000" w:rsidDel="00000000" w:rsidP="00000000" w:rsidRDefault="00000000" w:rsidRPr="00000000" w14:paraId="00000007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to notify those students who have submitted their Project/Thesis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SWE 431/SE-431/DS 431/RE 431/ CS 431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proposal in Fall 2022 and will attend in the workshop are asked to present their project/thesis initial preparation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 Defense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starting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September 2022 (Thursday).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details of exam schedules and Room number will be announced later with details. 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464"/>
        </w:tabs>
        <w:ind w:left="100" w:right="113" w:firstLine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**** Mid Defense will be Held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September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Dr. Fazle Elahi, Md. Shohel Arman,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Khalid Been Badruzzaman Biplob</w:t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Senior Lecturer &amp; Lecturer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Member, Project/Thesis Committee </w:t>
        <w:tab/>
        <w:tab/>
        <w:tab/>
        <w:tab/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Department of Software Engineering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**NB: For further Queries please given an email with this email address: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khalid@daffodilvarsity.edu.bd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arman.swe@diu.edu.bd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Contact with this number: 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710404280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01673383289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3166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9E3166"/>
    <w:pPr>
      <w:widowControl w:val="0"/>
      <w:autoSpaceDE w:val="0"/>
      <w:autoSpaceDN w:val="0"/>
      <w:spacing w:after="0" w:line="240" w:lineRule="auto"/>
      <w:ind w:left="100"/>
    </w:pPr>
    <w:rPr>
      <w:rFonts w:ascii="Times New Roman" w:cs="Times New Roman" w:eastAsia="Times New Roman" w:hAnsi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9E3166"/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man.swe@diu.edu.b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halid@daffodilvarsity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2kWjTkj+4CI/My9ewkJrAf3PBQ==">AMUW2mUiCusyTrIU5OjZAAqliCJR2oAGH89MC3DOW/HyPM/MigggIfYaYDLY1Pu6zi5YOKlhzccQ50eYK+x+5baaVmMgH2TLd9WYE0dWP76eIKG7mcnb5M/F8A1PGGCP3C4K4RQMS5d/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2022-05-09T07:43:00Z</dcterms:created>
  <dc:creator>DIU</dc:creator>
</cp:coreProperties>
</file>